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DD62" w14:textId="77777777" w:rsidR="009A5525" w:rsidRDefault="00000000">
      <w:pPr>
        <w:pStyle w:val="BodyText"/>
        <w:spacing w:before="0"/>
        <w:ind w:left="0" w:firstLine="0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0" distR="0" simplePos="0" relativeHeight="15728640" behindDoc="0" locked="0" layoutInCell="1" allowOverlap="1" wp14:anchorId="0AD96839" wp14:editId="518009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29804" cy="16954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804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40"/>
        </w:rPr>
        <w:drawing>
          <wp:anchor distT="0" distB="0" distL="0" distR="0" simplePos="0" relativeHeight="15729152" behindDoc="0" locked="0" layoutInCell="1" allowOverlap="1" wp14:anchorId="37EA3414" wp14:editId="2EDCC7AC">
            <wp:simplePos x="0" y="0"/>
            <wp:positionH relativeFrom="page">
              <wp:posOffset>2714625</wp:posOffset>
            </wp:positionH>
            <wp:positionV relativeFrom="page">
              <wp:posOffset>8306079</wp:posOffset>
            </wp:positionV>
            <wp:extent cx="5046345" cy="17430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174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BC7F4" w14:textId="77777777" w:rsidR="009A5525" w:rsidRDefault="009A5525">
      <w:pPr>
        <w:pStyle w:val="BodyText"/>
        <w:spacing w:before="0"/>
        <w:ind w:left="0" w:firstLine="0"/>
        <w:rPr>
          <w:rFonts w:ascii="Times New Roman"/>
          <w:sz w:val="40"/>
        </w:rPr>
      </w:pPr>
    </w:p>
    <w:p w14:paraId="48729CD4" w14:textId="77777777" w:rsidR="009A5525" w:rsidRDefault="009A5525">
      <w:pPr>
        <w:pStyle w:val="BodyText"/>
        <w:spacing w:before="0"/>
        <w:ind w:left="0" w:firstLine="0"/>
        <w:rPr>
          <w:rFonts w:ascii="Times New Roman"/>
          <w:sz w:val="40"/>
        </w:rPr>
      </w:pPr>
    </w:p>
    <w:p w14:paraId="6FF74BE7" w14:textId="77777777" w:rsidR="009A5525" w:rsidRDefault="009A5525">
      <w:pPr>
        <w:pStyle w:val="BodyText"/>
        <w:spacing w:before="0"/>
        <w:ind w:left="0" w:firstLine="0"/>
        <w:rPr>
          <w:rFonts w:ascii="Times New Roman"/>
          <w:sz w:val="40"/>
        </w:rPr>
      </w:pPr>
    </w:p>
    <w:p w14:paraId="7D27C36B" w14:textId="77777777" w:rsidR="009A5525" w:rsidRDefault="009A5525">
      <w:pPr>
        <w:pStyle w:val="BodyText"/>
        <w:spacing w:before="383"/>
        <w:ind w:left="0" w:firstLine="0"/>
        <w:rPr>
          <w:rFonts w:ascii="Times New Roman"/>
          <w:sz w:val="40"/>
        </w:rPr>
      </w:pPr>
    </w:p>
    <w:p w14:paraId="7980CC4A" w14:textId="77777777" w:rsidR="009A5525" w:rsidRDefault="00000000">
      <w:pPr>
        <w:pStyle w:val="Heading1"/>
      </w:pPr>
      <w:r>
        <w:rPr>
          <w:color w:val="365F91"/>
        </w:rPr>
        <w:t>Ghid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Publicare</w:t>
      </w:r>
      <w:r>
        <w:rPr>
          <w:color w:val="365F91"/>
          <w:spacing w:val="-26"/>
        </w:rPr>
        <w:t xml:space="preserve"> </w:t>
      </w:r>
      <w:r>
        <w:rPr>
          <w:color w:val="365F91"/>
          <w:spacing w:val="-2"/>
        </w:rPr>
        <w:t>Articole</w:t>
      </w:r>
    </w:p>
    <w:p w14:paraId="5D2A2CCA" w14:textId="77777777" w:rsidR="009A5525" w:rsidRDefault="00000000">
      <w:pPr>
        <w:pStyle w:val="BodyText"/>
        <w:spacing w:before="68" w:line="276" w:lineRule="auto"/>
        <w:ind w:left="0" w:firstLine="0"/>
      </w:pPr>
      <w:r>
        <w:t>Acest</w:t>
      </w:r>
      <w:r>
        <w:rPr>
          <w:spacing w:val="-4"/>
        </w:rPr>
        <w:t xml:space="preserve"> </w:t>
      </w:r>
      <w:r>
        <w:t>ghid</w:t>
      </w:r>
      <w:r>
        <w:rPr>
          <w:spacing w:val="-2"/>
        </w:rPr>
        <w:t xml:space="preserve"> </w:t>
      </w:r>
      <w:r>
        <w:t>oferă</w:t>
      </w:r>
      <w:r>
        <w:rPr>
          <w:spacing w:val="-4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esențiale</w:t>
      </w:r>
      <w:r>
        <w:rPr>
          <w:spacing w:val="-4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avansate</w:t>
      </w:r>
      <w:r>
        <w:rPr>
          <w:spacing w:val="-5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alegerea</w:t>
      </w:r>
      <w:r>
        <w:rPr>
          <w:spacing w:val="-4"/>
        </w:rPr>
        <w:t xml:space="preserve"> </w:t>
      </w:r>
      <w:r>
        <w:t>unei</w:t>
      </w:r>
      <w:r>
        <w:rPr>
          <w:spacing w:val="-5"/>
        </w:rPr>
        <w:t xml:space="preserve"> </w:t>
      </w:r>
      <w:r>
        <w:t>reviste</w:t>
      </w:r>
      <w:r>
        <w:rPr>
          <w:spacing w:val="-5"/>
        </w:rPr>
        <w:t xml:space="preserve"> </w:t>
      </w:r>
      <w:r>
        <w:t>științifice,</w:t>
      </w:r>
      <w:r>
        <w:rPr>
          <w:spacing w:val="-4"/>
        </w:rPr>
        <w:t xml:space="preserve"> </w:t>
      </w:r>
      <w:r>
        <w:t>relevante</w:t>
      </w:r>
      <w:r>
        <w:rPr>
          <w:spacing w:val="-2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etice pentru publicare.</w:t>
      </w:r>
    </w:p>
    <w:p w14:paraId="36052F9A" w14:textId="77777777" w:rsidR="009A5525" w:rsidRDefault="00000000">
      <w:pPr>
        <w:pStyle w:val="BodyText"/>
        <w:spacing w:before="0" w:line="229" w:lineRule="exact"/>
        <w:ind w:left="55" w:firstLine="0"/>
      </w:pPr>
      <w:r>
        <w:rPr>
          <w:color w:val="1F487C"/>
        </w:rPr>
        <w:t>Criterii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esențiale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pentru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alegerea</w:t>
      </w:r>
      <w:r>
        <w:rPr>
          <w:color w:val="1F487C"/>
          <w:spacing w:val="-12"/>
        </w:rPr>
        <w:t xml:space="preserve"> </w:t>
      </w:r>
      <w:r>
        <w:rPr>
          <w:color w:val="1F487C"/>
          <w:spacing w:val="-2"/>
        </w:rPr>
        <w:t>revistei:</w:t>
      </w:r>
    </w:p>
    <w:p w14:paraId="00000835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35"/>
        <w:ind w:left="360"/>
        <w:rPr>
          <w:sz w:val="20"/>
        </w:rPr>
      </w:pPr>
      <w:r>
        <w:rPr>
          <w:sz w:val="20"/>
        </w:rPr>
        <w:t>Factor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Impact</w:t>
      </w:r>
      <w:r>
        <w:rPr>
          <w:spacing w:val="-6"/>
          <w:sz w:val="20"/>
        </w:rPr>
        <w:t xml:space="preserve"> </w:t>
      </w:r>
      <w:r>
        <w:rPr>
          <w:sz w:val="20"/>
        </w:rPr>
        <w:t>(IF)</w:t>
      </w:r>
      <w:r>
        <w:rPr>
          <w:spacing w:val="-4"/>
          <w:sz w:val="20"/>
        </w:rPr>
        <w:t xml:space="preserve"> </w:t>
      </w:r>
      <w:r>
        <w:rPr>
          <w:sz w:val="20"/>
        </w:rPr>
        <w:t>&gt;</w:t>
      </w:r>
      <w:r>
        <w:rPr>
          <w:spacing w:val="-4"/>
          <w:sz w:val="20"/>
        </w:rPr>
        <w:t xml:space="preserve"> </w:t>
      </w:r>
      <w:r>
        <w:rPr>
          <w:sz w:val="20"/>
        </w:rPr>
        <w:t>1.5</w:t>
      </w:r>
      <w:r>
        <w:rPr>
          <w:spacing w:val="-1"/>
          <w:sz w:val="20"/>
        </w:rPr>
        <w:t xml:space="preserve"> </w:t>
      </w:r>
      <w:r>
        <w:rPr>
          <w:sz w:val="20"/>
        </w:rPr>
        <w:t>(ideal</w:t>
      </w:r>
      <w:r>
        <w:rPr>
          <w:spacing w:val="-7"/>
          <w:sz w:val="20"/>
        </w:rPr>
        <w:t xml:space="preserve"> </w:t>
      </w:r>
      <w:r>
        <w:rPr>
          <w:sz w:val="20"/>
        </w:rPr>
        <w:t>&gt;</w:t>
      </w:r>
      <w:r>
        <w:rPr>
          <w:spacing w:val="-4"/>
          <w:sz w:val="20"/>
        </w:rPr>
        <w:t xml:space="preserve"> </w:t>
      </w:r>
      <w:r>
        <w:rPr>
          <w:sz w:val="20"/>
        </w:rPr>
        <w:t>3.0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articole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importante)</w:t>
      </w:r>
    </w:p>
    <w:p w14:paraId="1C4783E4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sz w:val="20"/>
        </w:rPr>
      </w:pPr>
      <w:r>
        <w:rPr>
          <w:sz w:val="20"/>
        </w:rPr>
        <w:t>Quartil</w:t>
      </w:r>
      <w:r>
        <w:rPr>
          <w:spacing w:val="-4"/>
          <w:sz w:val="20"/>
        </w:rPr>
        <w:t xml:space="preserve"> </w:t>
      </w:r>
      <w:r>
        <w:rPr>
          <w:sz w:val="20"/>
        </w:rPr>
        <w:t>Q1</w:t>
      </w:r>
      <w:r>
        <w:rPr>
          <w:spacing w:val="-5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Q2</w:t>
      </w:r>
      <w:r>
        <w:rPr>
          <w:spacing w:val="-5"/>
          <w:sz w:val="20"/>
        </w:rPr>
        <w:t xml:space="preserve"> </w:t>
      </w:r>
      <w:r>
        <w:rPr>
          <w:sz w:val="20"/>
        </w:rPr>
        <w:t>(Q1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top</w:t>
      </w:r>
      <w:r>
        <w:rPr>
          <w:spacing w:val="-5"/>
          <w:sz w:val="20"/>
        </w:rPr>
        <w:t xml:space="preserve"> </w:t>
      </w:r>
      <w:r>
        <w:rPr>
          <w:sz w:val="20"/>
        </w:rPr>
        <w:t>25%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domeniu)</w:t>
      </w:r>
    </w:p>
    <w:p w14:paraId="7E9B82DD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34"/>
        <w:ind w:left="415" w:hanging="415"/>
        <w:rPr>
          <w:sz w:val="20"/>
        </w:rPr>
      </w:pPr>
      <w:r>
        <w:rPr>
          <w:sz w:val="20"/>
        </w:rPr>
        <w:t>Indexare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8"/>
          <w:sz w:val="20"/>
        </w:rPr>
        <w:t xml:space="preserve"> </w:t>
      </w:r>
      <w:r>
        <w:rPr>
          <w:sz w:val="20"/>
        </w:rPr>
        <w:t>PubMed,</w:t>
      </w:r>
      <w:r>
        <w:rPr>
          <w:spacing w:val="-6"/>
          <w:sz w:val="20"/>
        </w:rPr>
        <w:t xml:space="preserve"> </w:t>
      </w:r>
      <w:r>
        <w:rPr>
          <w:sz w:val="20"/>
        </w:rPr>
        <w:t>Scopus,</w:t>
      </w:r>
      <w:r>
        <w:rPr>
          <w:spacing w:val="-9"/>
          <w:sz w:val="20"/>
        </w:rPr>
        <w:t xml:space="preserve"> </w:t>
      </w:r>
      <w:r>
        <w:rPr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Science</w:t>
      </w:r>
      <w:r>
        <w:rPr>
          <w:spacing w:val="-8"/>
          <w:sz w:val="20"/>
        </w:rPr>
        <w:t xml:space="preserve"> </w:t>
      </w:r>
      <w:r>
        <w:rPr>
          <w:sz w:val="20"/>
        </w:rPr>
        <w:t>(obligatoriu</w:t>
      </w:r>
      <w:r>
        <w:rPr>
          <w:spacing w:val="-9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medicale)</w:t>
      </w:r>
    </w:p>
    <w:p w14:paraId="2EF85963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34"/>
        <w:ind w:left="360"/>
        <w:rPr>
          <w:sz w:val="20"/>
        </w:rPr>
      </w:pPr>
      <w:r>
        <w:rPr>
          <w:sz w:val="20"/>
        </w:rPr>
        <w:t>Domeniul</w:t>
      </w:r>
      <w:r>
        <w:rPr>
          <w:spacing w:val="-10"/>
          <w:sz w:val="20"/>
        </w:rPr>
        <w:t xml:space="preserve"> </w:t>
      </w:r>
      <w:r>
        <w:rPr>
          <w:sz w:val="20"/>
        </w:rPr>
        <w:t>revistei</w:t>
      </w:r>
      <w:r>
        <w:rPr>
          <w:spacing w:val="-9"/>
          <w:sz w:val="20"/>
        </w:rPr>
        <w:t xml:space="preserve"> </w:t>
      </w:r>
      <w:r>
        <w:rPr>
          <w:sz w:val="20"/>
        </w:rPr>
        <w:t>să</w:t>
      </w:r>
      <w:r>
        <w:rPr>
          <w:spacing w:val="-6"/>
          <w:sz w:val="20"/>
        </w:rPr>
        <w:t xml:space="preserve"> </w:t>
      </w:r>
      <w:r>
        <w:rPr>
          <w:sz w:val="20"/>
        </w:rPr>
        <w:t>fie</w:t>
      </w:r>
      <w:r>
        <w:rPr>
          <w:spacing w:val="-9"/>
          <w:sz w:val="20"/>
        </w:rPr>
        <w:t xml:space="preserve"> </w:t>
      </w:r>
      <w:r>
        <w:rPr>
          <w:sz w:val="20"/>
        </w:rPr>
        <w:t>clar</w:t>
      </w:r>
      <w:r>
        <w:rPr>
          <w:spacing w:val="-5"/>
          <w:sz w:val="20"/>
        </w:rPr>
        <w:t xml:space="preserve"> </w:t>
      </w:r>
      <w:r>
        <w:rPr>
          <w:sz w:val="20"/>
        </w:rPr>
        <w:t>oncologic</w:t>
      </w:r>
      <w:r>
        <w:rPr>
          <w:spacing w:val="-8"/>
          <w:sz w:val="20"/>
        </w:rPr>
        <w:t xml:space="preserve"> </w:t>
      </w:r>
      <w:r>
        <w:rPr>
          <w:sz w:val="20"/>
        </w:rPr>
        <w:t>sau</w:t>
      </w:r>
      <w:r>
        <w:rPr>
          <w:spacing w:val="-9"/>
          <w:sz w:val="20"/>
        </w:rPr>
        <w:t xml:space="preserve"> </w:t>
      </w:r>
      <w:r>
        <w:rPr>
          <w:sz w:val="20"/>
        </w:rPr>
        <w:t>biomedical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relevant</w:t>
      </w:r>
    </w:p>
    <w:p w14:paraId="088A039C" w14:textId="77777777" w:rsidR="009A5525" w:rsidRDefault="00000000">
      <w:pPr>
        <w:pStyle w:val="ListParagraph"/>
        <w:numPr>
          <w:ilvl w:val="0"/>
          <w:numId w:val="1"/>
        </w:numPr>
        <w:tabs>
          <w:tab w:val="left" w:pos="55"/>
          <w:tab w:val="left" w:pos="360"/>
        </w:tabs>
        <w:spacing w:line="271" w:lineRule="auto"/>
        <w:ind w:right="5453" w:hanging="56"/>
        <w:rPr>
          <w:sz w:val="20"/>
        </w:rPr>
      </w:pPr>
      <w:r>
        <w:rPr>
          <w:sz w:val="20"/>
        </w:rPr>
        <w:t>Peer-review</w:t>
      </w:r>
      <w:r>
        <w:rPr>
          <w:spacing w:val="-14"/>
          <w:sz w:val="20"/>
        </w:rPr>
        <w:t xml:space="preserve"> </w:t>
      </w:r>
      <w:r>
        <w:rPr>
          <w:sz w:val="20"/>
        </w:rPr>
        <w:t>riguros</w:t>
      </w:r>
      <w:r>
        <w:rPr>
          <w:spacing w:val="-13"/>
          <w:sz w:val="20"/>
        </w:rPr>
        <w:t xml:space="preserve"> </w:t>
      </w:r>
      <w:r>
        <w:rPr>
          <w:sz w:val="20"/>
        </w:rPr>
        <w:t>(ideal: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double-blind) </w:t>
      </w:r>
      <w:r>
        <w:rPr>
          <w:color w:val="1F487C"/>
          <w:sz w:val="20"/>
        </w:rPr>
        <w:t>Indici bibliometrici relevanți:</w:t>
      </w:r>
    </w:p>
    <w:p w14:paraId="31B92694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6"/>
        <w:ind w:left="415" w:hanging="415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(Impact</w:t>
      </w:r>
      <w:r>
        <w:rPr>
          <w:spacing w:val="-7"/>
          <w:sz w:val="20"/>
        </w:rPr>
        <w:t xml:space="preserve"> </w:t>
      </w:r>
      <w:r>
        <w:rPr>
          <w:sz w:val="20"/>
        </w:rPr>
        <w:t>Factor):</w:t>
      </w:r>
      <w:r>
        <w:rPr>
          <w:spacing w:val="-7"/>
          <w:sz w:val="20"/>
        </w:rPr>
        <w:t xml:space="preserve"> </w:t>
      </w:r>
      <w:r>
        <w:rPr>
          <w:sz w:val="20"/>
        </w:rPr>
        <w:t>Principalul</w:t>
      </w:r>
      <w:r>
        <w:rPr>
          <w:spacing w:val="-8"/>
          <w:sz w:val="20"/>
        </w:rPr>
        <w:t xml:space="preserve"> </w:t>
      </w:r>
      <w:r>
        <w:rPr>
          <w:sz w:val="20"/>
        </w:rPr>
        <w:t>indicator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impact,</w:t>
      </w:r>
      <w:r>
        <w:rPr>
          <w:spacing w:val="-7"/>
          <w:sz w:val="20"/>
        </w:rPr>
        <w:t xml:space="preserve"> </w:t>
      </w:r>
      <w:r>
        <w:rPr>
          <w:sz w:val="20"/>
        </w:rPr>
        <w:t>oferit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Clarivate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Science.</w:t>
      </w:r>
    </w:p>
    <w:p w14:paraId="2709CA5E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ind w:left="415" w:hanging="415"/>
        <w:rPr>
          <w:sz w:val="20"/>
        </w:rPr>
      </w:pPr>
      <w:r>
        <w:rPr>
          <w:sz w:val="20"/>
        </w:rPr>
        <w:t>CiteScore:</w:t>
      </w:r>
      <w:r>
        <w:rPr>
          <w:spacing w:val="-5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5"/>
          <w:sz w:val="20"/>
        </w:rPr>
        <w:t xml:space="preserve"> </w:t>
      </w:r>
      <w:r>
        <w:rPr>
          <w:sz w:val="20"/>
        </w:rPr>
        <w:t>Elsevier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IF,</w:t>
      </w:r>
      <w:r>
        <w:rPr>
          <w:spacing w:val="-7"/>
          <w:sz w:val="20"/>
        </w:rPr>
        <w:t xml:space="preserve"> </w:t>
      </w:r>
      <w:r>
        <w:rPr>
          <w:sz w:val="20"/>
        </w:rPr>
        <w:t>bazat</w:t>
      </w:r>
      <w:r>
        <w:rPr>
          <w:spacing w:val="-6"/>
          <w:sz w:val="20"/>
        </w:rPr>
        <w:t xml:space="preserve"> </w:t>
      </w:r>
      <w:r>
        <w:rPr>
          <w:sz w:val="20"/>
        </w:rPr>
        <w:t>pe</w:t>
      </w:r>
      <w:r>
        <w:rPr>
          <w:spacing w:val="-7"/>
          <w:sz w:val="20"/>
        </w:rPr>
        <w:t xml:space="preserve"> </w:t>
      </w:r>
      <w:r>
        <w:rPr>
          <w:sz w:val="20"/>
        </w:rPr>
        <w:t>citările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7"/>
          <w:sz w:val="20"/>
        </w:rPr>
        <w:t xml:space="preserve"> </w:t>
      </w:r>
      <w:r>
        <w:rPr>
          <w:sz w:val="20"/>
        </w:rPr>
        <w:t>ultimii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ani.</w:t>
      </w:r>
    </w:p>
    <w:p w14:paraId="3DA54061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31"/>
        <w:ind w:left="415" w:hanging="415"/>
        <w:rPr>
          <w:sz w:val="20"/>
        </w:rPr>
      </w:pPr>
      <w:r>
        <w:rPr>
          <w:sz w:val="20"/>
        </w:rPr>
        <w:t>SJR</w:t>
      </w:r>
      <w:r>
        <w:rPr>
          <w:spacing w:val="-10"/>
          <w:sz w:val="20"/>
        </w:rPr>
        <w:t xml:space="preserve"> </w:t>
      </w:r>
      <w:r>
        <w:rPr>
          <w:sz w:val="20"/>
        </w:rPr>
        <w:t>(SCImago</w:t>
      </w:r>
      <w:r>
        <w:rPr>
          <w:spacing w:val="-11"/>
          <w:sz w:val="20"/>
        </w:rPr>
        <w:t xml:space="preserve"> </w:t>
      </w:r>
      <w:r>
        <w:rPr>
          <w:sz w:val="20"/>
        </w:rPr>
        <w:t>Journal</w:t>
      </w:r>
      <w:r>
        <w:rPr>
          <w:spacing w:val="-9"/>
          <w:sz w:val="20"/>
        </w:rPr>
        <w:t xml:space="preserve"> </w:t>
      </w:r>
      <w:r>
        <w:rPr>
          <w:sz w:val="20"/>
        </w:rPr>
        <w:t>Rank):</w:t>
      </w:r>
      <w:r>
        <w:rPr>
          <w:spacing w:val="-10"/>
          <w:sz w:val="20"/>
        </w:rPr>
        <w:t xml:space="preserve"> </w:t>
      </w:r>
      <w:r>
        <w:rPr>
          <w:sz w:val="20"/>
        </w:rPr>
        <w:t>Evaluează</w:t>
      </w:r>
      <w:r>
        <w:rPr>
          <w:spacing w:val="-9"/>
          <w:sz w:val="20"/>
        </w:rPr>
        <w:t xml:space="preserve"> </w:t>
      </w:r>
      <w:r>
        <w:rPr>
          <w:sz w:val="20"/>
        </w:rPr>
        <w:t>prestigiul</w:t>
      </w:r>
      <w:r>
        <w:rPr>
          <w:spacing w:val="-10"/>
          <w:sz w:val="20"/>
        </w:rPr>
        <w:t xml:space="preserve"> </w:t>
      </w:r>
      <w:r>
        <w:rPr>
          <w:sz w:val="20"/>
        </w:rPr>
        <w:t>citărilor,</w:t>
      </w:r>
      <w:r>
        <w:rPr>
          <w:spacing w:val="-8"/>
          <w:sz w:val="20"/>
        </w:rPr>
        <w:t xml:space="preserve"> </w:t>
      </w:r>
      <w:r>
        <w:rPr>
          <w:sz w:val="20"/>
        </w:rPr>
        <w:t>clasificare</w:t>
      </w:r>
      <w:r>
        <w:rPr>
          <w:spacing w:val="-10"/>
          <w:sz w:val="20"/>
        </w:rPr>
        <w:t xml:space="preserve"> </w:t>
      </w:r>
      <w:r>
        <w:rPr>
          <w:sz w:val="20"/>
        </w:rPr>
        <w:t>Q1–</w:t>
      </w:r>
      <w:r>
        <w:rPr>
          <w:spacing w:val="-5"/>
          <w:sz w:val="20"/>
        </w:rPr>
        <w:t>Q4.</w:t>
      </w:r>
    </w:p>
    <w:p w14:paraId="07A3A6FA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34"/>
        <w:ind w:left="415" w:hanging="415"/>
        <w:rPr>
          <w:sz w:val="20"/>
        </w:rPr>
      </w:pPr>
      <w:r>
        <w:rPr>
          <w:sz w:val="20"/>
        </w:rPr>
        <w:t>SNIP:</w:t>
      </w:r>
      <w:r>
        <w:rPr>
          <w:spacing w:val="-9"/>
          <w:sz w:val="20"/>
        </w:rPr>
        <w:t xml:space="preserve"> </w:t>
      </w:r>
      <w:r>
        <w:rPr>
          <w:sz w:val="20"/>
        </w:rPr>
        <w:t>Normalizează</w:t>
      </w:r>
      <w:r>
        <w:rPr>
          <w:spacing w:val="-7"/>
          <w:sz w:val="20"/>
        </w:rPr>
        <w:t xml:space="preserve"> </w:t>
      </w:r>
      <w:r>
        <w:rPr>
          <w:sz w:val="20"/>
        </w:rPr>
        <w:t>impactul</w:t>
      </w:r>
      <w:r>
        <w:rPr>
          <w:spacing w:val="-10"/>
          <w:sz w:val="20"/>
        </w:rPr>
        <w:t xml:space="preserve"> </w:t>
      </w:r>
      <w:r>
        <w:rPr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z w:val="20"/>
        </w:rPr>
        <w:t>funcție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domeniul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științific.</w:t>
      </w:r>
    </w:p>
    <w:p w14:paraId="2C498137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ind w:left="415" w:hanging="415"/>
        <w:rPr>
          <w:sz w:val="20"/>
        </w:rPr>
      </w:pPr>
      <w:r>
        <w:rPr>
          <w:sz w:val="20"/>
        </w:rPr>
        <w:t>PubMed/MEDLINE:</w:t>
      </w:r>
      <w:r>
        <w:rPr>
          <w:spacing w:val="-9"/>
          <w:sz w:val="20"/>
        </w:rPr>
        <w:t xml:space="preserve"> </w:t>
      </w:r>
      <w:r>
        <w:rPr>
          <w:sz w:val="20"/>
        </w:rPr>
        <w:t>Esential</w:t>
      </w:r>
      <w:r>
        <w:rPr>
          <w:spacing w:val="-11"/>
          <w:sz w:val="20"/>
        </w:rPr>
        <w:t xml:space="preserve"> </w:t>
      </w:r>
      <w:r>
        <w:rPr>
          <w:sz w:val="20"/>
        </w:rPr>
        <w:t>pentru</w:t>
      </w:r>
      <w:r>
        <w:rPr>
          <w:spacing w:val="-10"/>
          <w:sz w:val="20"/>
        </w:rPr>
        <w:t xml:space="preserve"> </w:t>
      </w:r>
      <w:r>
        <w:rPr>
          <w:sz w:val="20"/>
        </w:rPr>
        <w:t>revistele</w:t>
      </w:r>
      <w:r>
        <w:rPr>
          <w:spacing w:val="-10"/>
          <w:sz w:val="20"/>
        </w:rPr>
        <w:t xml:space="preserve"> </w:t>
      </w:r>
      <w:r>
        <w:rPr>
          <w:sz w:val="20"/>
        </w:rPr>
        <w:t>medicale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indexare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obligatorie.</w:t>
      </w:r>
    </w:p>
    <w:p w14:paraId="1AEEDDE5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ind w:left="415" w:hanging="415"/>
        <w:rPr>
          <w:sz w:val="20"/>
        </w:rPr>
      </w:pPr>
      <w:r>
        <w:rPr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Science</w:t>
      </w:r>
      <w:r>
        <w:rPr>
          <w:spacing w:val="-8"/>
          <w:sz w:val="20"/>
        </w:rPr>
        <w:t xml:space="preserve"> </w:t>
      </w:r>
      <w:r>
        <w:rPr>
          <w:sz w:val="20"/>
        </w:rPr>
        <w:t>(WoS):</w:t>
      </w:r>
      <w:r>
        <w:rPr>
          <w:spacing w:val="-7"/>
          <w:sz w:val="20"/>
        </w:rPr>
        <w:t xml:space="preserve"> </w:t>
      </w:r>
      <w:r>
        <w:rPr>
          <w:sz w:val="20"/>
        </w:rPr>
        <w:t>Revistele</w:t>
      </w:r>
      <w:r>
        <w:rPr>
          <w:spacing w:val="-6"/>
          <w:sz w:val="20"/>
        </w:rPr>
        <w:t xml:space="preserve"> </w:t>
      </w:r>
      <w:r>
        <w:rPr>
          <w:sz w:val="20"/>
        </w:rPr>
        <w:t>indexate</w:t>
      </w:r>
      <w:r>
        <w:rPr>
          <w:spacing w:val="-7"/>
          <w:sz w:val="20"/>
        </w:rPr>
        <w:t xml:space="preserve"> </w:t>
      </w:r>
      <w:r>
        <w:rPr>
          <w:sz w:val="20"/>
        </w:rPr>
        <w:t>aici</w:t>
      </w:r>
      <w:r>
        <w:rPr>
          <w:spacing w:val="-9"/>
          <w:sz w:val="20"/>
        </w:rPr>
        <w:t xml:space="preserve"> </w:t>
      </w:r>
      <w:r>
        <w:rPr>
          <w:sz w:val="20"/>
        </w:rPr>
        <w:t>sunt</w:t>
      </w:r>
      <w:r>
        <w:rPr>
          <w:spacing w:val="-6"/>
          <w:sz w:val="20"/>
        </w:rPr>
        <w:t xml:space="preserve"> </w:t>
      </w:r>
      <w:r>
        <w:rPr>
          <w:sz w:val="20"/>
        </w:rPr>
        <w:t>eligibile</w:t>
      </w:r>
      <w:r>
        <w:rPr>
          <w:spacing w:val="-8"/>
          <w:sz w:val="20"/>
        </w:rPr>
        <w:t xml:space="preserve"> </w:t>
      </w:r>
      <w:r>
        <w:rPr>
          <w:sz w:val="20"/>
        </w:rPr>
        <w:t>pentru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IF.</w:t>
      </w:r>
    </w:p>
    <w:p w14:paraId="58C35589" w14:textId="77777777" w:rsidR="009A5525" w:rsidRDefault="00000000">
      <w:pPr>
        <w:pStyle w:val="ListParagraph"/>
        <w:numPr>
          <w:ilvl w:val="0"/>
          <w:numId w:val="1"/>
        </w:numPr>
        <w:tabs>
          <w:tab w:val="left" w:pos="55"/>
          <w:tab w:val="left" w:pos="415"/>
        </w:tabs>
        <w:spacing w:before="34" w:line="268" w:lineRule="auto"/>
        <w:ind w:right="4099" w:hanging="56"/>
        <w:rPr>
          <w:sz w:val="20"/>
        </w:rPr>
      </w:pPr>
      <w:r>
        <w:rPr>
          <w:sz w:val="20"/>
        </w:rPr>
        <w:t>DOAJ:</w:t>
      </w:r>
      <w:r>
        <w:rPr>
          <w:spacing w:val="-6"/>
          <w:sz w:val="20"/>
        </w:rPr>
        <w:t xml:space="preserve"> </w:t>
      </w:r>
      <w:r>
        <w:rPr>
          <w:sz w:val="20"/>
        </w:rPr>
        <w:t>Asigură</w:t>
      </w:r>
      <w:r>
        <w:rPr>
          <w:spacing w:val="-5"/>
          <w:sz w:val="20"/>
        </w:rPr>
        <w:t xml:space="preserve"> </w:t>
      </w:r>
      <w:r>
        <w:rPr>
          <w:sz w:val="20"/>
        </w:rPr>
        <w:t>transparență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7"/>
          <w:sz w:val="20"/>
        </w:rPr>
        <w:t xml:space="preserve"> </w:t>
      </w:r>
      <w:r>
        <w:rPr>
          <w:sz w:val="20"/>
        </w:rPr>
        <w:t>calitate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access. </w:t>
      </w:r>
      <w:r>
        <w:rPr>
          <w:color w:val="1F487C"/>
          <w:sz w:val="20"/>
        </w:rPr>
        <w:t>Criterii avansate relevante pentru oncologie:</w:t>
      </w:r>
    </w:p>
    <w:p w14:paraId="58B53D36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11"/>
        <w:ind w:left="415" w:hanging="415"/>
        <w:rPr>
          <w:sz w:val="20"/>
        </w:rPr>
      </w:pPr>
      <w:r>
        <w:rPr>
          <w:sz w:val="20"/>
        </w:rPr>
        <w:t>Revista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secțiuni</w:t>
      </w:r>
      <w:r>
        <w:rPr>
          <w:spacing w:val="-7"/>
          <w:sz w:val="20"/>
        </w:rPr>
        <w:t xml:space="preserve"> </w:t>
      </w:r>
      <w:r>
        <w:rPr>
          <w:sz w:val="20"/>
        </w:rPr>
        <w:t>dedicate</w:t>
      </w:r>
      <w:r>
        <w:rPr>
          <w:spacing w:val="-9"/>
          <w:sz w:val="20"/>
        </w:rPr>
        <w:t xml:space="preserve"> </w:t>
      </w:r>
      <w:r>
        <w:rPr>
          <w:sz w:val="20"/>
        </w:rPr>
        <w:t>oncologiei</w:t>
      </w:r>
      <w:r>
        <w:rPr>
          <w:spacing w:val="-8"/>
          <w:sz w:val="20"/>
        </w:rPr>
        <w:t xml:space="preserve"> </w:t>
      </w:r>
      <w:r>
        <w:rPr>
          <w:sz w:val="20"/>
        </w:rPr>
        <w:t>sau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100%</w:t>
      </w:r>
      <w:r>
        <w:rPr>
          <w:spacing w:val="-8"/>
          <w:sz w:val="20"/>
        </w:rPr>
        <w:t xml:space="preserve"> </w:t>
      </w:r>
      <w:r>
        <w:rPr>
          <w:sz w:val="20"/>
        </w:rPr>
        <w:t>axată</w:t>
      </w:r>
      <w:r>
        <w:rPr>
          <w:spacing w:val="-7"/>
          <w:sz w:val="20"/>
        </w:rPr>
        <w:t xml:space="preserve"> </w:t>
      </w:r>
      <w:r>
        <w:rPr>
          <w:sz w:val="20"/>
        </w:rPr>
        <w:t>pe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oncologie.</w:t>
      </w:r>
    </w:p>
    <w:p w14:paraId="3BFA35A8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31"/>
        <w:ind w:left="415" w:hanging="415"/>
        <w:rPr>
          <w:sz w:val="20"/>
        </w:rPr>
      </w:pPr>
      <w:r>
        <w:rPr>
          <w:sz w:val="20"/>
        </w:rPr>
        <w:t>Publică</w:t>
      </w:r>
      <w:r>
        <w:rPr>
          <w:spacing w:val="-9"/>
          <w:sz w:val="20"/>
        </w:rPr>
        <w:t xml:space="preserve"> </w:t>
      </w:r>
      <w:r>
        <w:rPr>
          <w:sz w:val="20"/>
        </w:rPr>
        <w:t>articole</w:t>
      </w:r>
      <w:r>
        <w:rPr>
          <w:spacing w:val="-9"/>
          <w:sz w:val="20"/>
        </w:rPr>
        <w:t xml:space="preserve"> </w:t>
      </w:r>
      <w:r>
        <w:rPr>
          <w:sz w:val="20"/>
        </w:rPr>
        <w:t>cu</w:t>
      </w:r>
      <w:r>
        <w:rPr>
          <w:spacing w:val="-8"/>
          <w:sz w:val="20"/>
        </w:rPr>
        <w:t xml:space="preserve"> </w:t>
      </w:r>
      <w:r>
        <w:rPr>
          <w:sz w:val="20"/>
        </w:rPr>
        <w:t>aplicabilitate</w:t>
      </w:r>
      <w:r>
        <w:rPr>
          <w:spacing w:val="-11"/>
          <w:sz w:val="20"/>
        </w:rPr>
        <w:t xml:space="preserve"> </w:t>
      </w:r>
      <w:r>
        <w:rPr>
          <w:sz w:val="20"/>
        </w:rPr>
        <w:t>clinică</w:t>
      </w:r>
      <w:r>
        <w:rPr>
          <w:spacing w:val="-10"/>
          <w:sz w:val="20"/>
        </w:rPr>
        <w:t xml:space="preserve"> </w:t>
      </w:r>
      <w:r>
        <w:rPr>
          <w:sz w:val="20"/>
        </w:rPr>
        <w:t>(ex:</w:t>
      </w:r>
      <w:r>
        <w:rPr>
          <w:spacing w:val="-9"/>
          <w:sz w:val="20"/>
        </w:rPr>
        <w:t xml:space="preserve"> </w:t>
      </w:r>
      <w:r>
        <w:rPr>
          <w:sz w:val="20"/>
        </w:rPr>
        <w:t>trialuri,</w:t>
      </w:r>
      <w:r>
        <w:rPr>
          <w:spacing w:val="-8"/>
          <w:sz w:val="20"/>
        </w:rPr>
        <w:t xml:space="preserve"> </w:t>
      </w:r>
      <w:r>
        <w:rPr>
          <w:sz w:val="20"/>
        </w:rPr>
        <w:t>biomarkeri,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imunoterapie).</w:t>
      </w:r>
    </w:p>
    <w:p w14:paraId="08E93D3C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sz w:val="20"/>
        </w:rPr>
      </w:pPr>
      <w:r>
        <w:rPr>
          <w:sz w:val="20"/>
        </w:rPr>
        <w:t>Acceptă</w:t>
      </w:r>
      <w:r>
        <w:rPr>
          <w:spacing w:val="-6"/>
          <w:sz w:val="20"/>
        </w:rPr>
        <w:t xml:space="preserve"> </w:t>
      </w:r>
      <w:r>
        <w:rPr>
          <w:sz w:val="20"/>
        </w:rPr>
        <w:t>articole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tip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report,</w:t>
      </w:r>
      <w:r>
        <w:rPr>
          <w:spacing w:val="-5"/>
          <w:sz w:val="20"/>
        </w:rPr>
        <w:t xml:space="preserve"> </w:t>
      </w:r>
      <w:r>
        <w:rPr>
          <w:sz w:val="20"/>
        </w:rPr>
        <w:t>mini-review,</w:t>
      </w:r>
      <w:r>
        <w:rPr>
          <w:spacing w:val="-7"/>
          <w:sz w:val="20"/>
        </w:rPr>
        <w:t xml:space="preserve"> </w:t>
      </w:r>
      <w:r>
        <w:rPr>
          <w:sz w:val="20"/>
        </w:rPr>
        <w:t>perspective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utile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începători.</w:t>
      </w:r>
    </w:p>
    <w:p w14:paraId="76DEDA0B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sz w:val="20"/>
        </w:rPr>
      </w:pPr>
      <w:r>
        <w:rPr>
          <w:sz w:val="20"/>
        </w:rPr>
        <w:t>Acceptată</w:t>
      </w:r>
      <w:r>
        <w:rPr>
          <w:spacing w:val="-10"/>
          <w:sz w:val="20"/>
        </w:rPr>
        <w:t xml:space="preserve"> </w:t>
      </w:r>
      <w:r>
        <w:rPr>
          <w:sz w:val="20"/>
        </w:rPr>
        <w:t>în</w:t>
      </w:r>
      <w:r>
        <w:rPr>
          <w:spacing w:val="-9"/>
          <w:sz w:val="20"/>
        </w:rPr>
        <w:t xml:space="preserve"> </w:t>
      </w:r>
      <w:r>
        <w:rPr>
          <w:sz w:val="20"/>
        </w:rPr>
        <w:t>cercurile</w:t>
      </w:r>
      <w:r>
        <w:rPr>
          <w:spacing w:val="-8"/>
          <w:sz w:val="20"/>
        </w:rPr>
        <w:t xml:space="preserve"> </w:t>
      </w:r>
      <w:r>
        <w:rPr>
          <w:sz w:val="20"/>
        </w:rPr>
        <w:t>academice</w:t>
      </w:r>
      <w:r>
        <w:rPr>
          <w:spacing w:val="-9"/>
          <w:sz w:val="20"/>
        </w:rPr>
        <w:t xml:space="preserve"> </w:t>
      </w:r>
      <w:r>
        <w:rPr>
          <w:sz w:val="20"/>
        </w:rPr>
        <w:t>(școli</w:t>
      </w:r>
      <w:r>
        <w:rPr>
          <w:spacing w:val="-10"/>
          <w:sz w:val="20"/>
        </w:rPr>
        <w:t xml:space="preserve"> </w:t>
      </w:r>
      <w:r>
        <w:rPr>
          <w:sz w:val="20"/>
        </w:rPr>
        <w:t>doctorale,</w:t>
      </w:r>
      <w:r>
        <w:rPr>
          <w:spacing w:val="-8"/>
          <w:sz w:val="20"/>
        </w:rPr>
        <w:t xml:space="preserve"> </w:t>
      </w:r>
      <w:r>
        <w:rPr>
          <w:sz w:val="20"/>
        </w:rPr>
        <w:t>promovare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universitară).</w:t>
      </w:r>
    </w:p>
    <w:p w14:paraId="5E5FE17D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34"/>
        <w:ind w:left="360"/>
        <w:rPr>
          <w:sz w:val="20"/>
        </w:rPr>
      </w:pPr>
      <w:r>
        <w:rPr>
          <w:sz w:val="20"/>
        </w:rPr>
        <w:t>Citările</w:t>
      </w:r>
      <w:r>
        <w:rPr>
          <w:spacing w:val="-6"/>
          <w:sz w:val="20"/>
        </w:rPr>
        <w:t xml:space="preserve"> </w:t>
      </w:r>
      <w:r>
        <w:rPr>
          <w:sz w:val="20"/>
        </w:rPr>
        <w:t>apar</w:t>
      </w:r>
      <w:r>
        <w:rPr>
          <w:spacing w:val="-7"/>
          <w:sz w:val="20"/>
        </w:rPr>
        <w:t xml:space="preserve"> </w:t>
      </w:r>
      <w:r>
        <w:rPr>
          <w:sz w:val="20"/>
        </w:rPr>
        <w:t>frecvent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ghiduri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practică</w:t>
      </w:r>
      <w:r>
        <w:rPr>
          <w:spacing w:val="-7"/>
          <w:sz w:val="20"/>
        </w:rPr>
        <w:t xml:space="preserve"> </w:t>
      </w:r>
      <w:r>
        <w:rPr>
          <w:sz w:val="20"/>
        </w:rPr>
        <w:t>oncologică</w:t>
      </w:r>
      <w:r>
        <w:rPr>
          <w:spacing w:val="-3"/>
          <w:sz w:val="20"/>
        </w:rPr>
        <w:t xml:space="preserve"> </w:t>
      </w:r>
      <w:r>
        <w:rPr>
          <w:sz w:val="20"/>
        </w:rPr>
        <w:t>(ex:</w:t>
      </w:r>
      <w:r>
        <w:rPr>
          <w:spacing w:val="-7"/>
          <w:sz w:val="20"/>
        </w:rPr>
        <w:t xml:space="preserve"> </w:t>
      </w:r>
      <w:r>
        <w:rPr>
          <w:sz w:val="20"/>
        </w:rPr>
        <w:t>ESMO,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NCCN).</w:t>
      </w:r>
    </w:p>
    <w:p w14:paraId="1F5A5E3D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sz w:val="20"/>
        </w:rPr>
      </w:pPr>
      <w:r>
        <w:rPr>
          <w:sz w:val="20"/>
        </w:rPr>
        <w:t>Politici</w:t>
      </w:r>
      <w:r>
        <w:rPr>
          <w:spacing w:val="-12"/>
          <w:sz w:val="20"/>
        </w:rPr>
        <w:t xml:space="preserve"> </w:t>
      </w:r>
      <w:r>
        <w:rPr>
          <w:sz w:val="20"/>
        </w:rPr>
        <w:t>editoriale</w:t>
      </w:r>
      <w:r>
        <w:rPr>
          <w:spacing w:val="-10"/>
          <w:sz w:val="20"/>
        </w:rPr>
        <w:t xml:space="preserve"> </w:t>
      </w:r>
      <w:r>
        <w:rPr>
          <w:sz w:val="20"/>
        </w:rPr>
        <w:t>transparente</w:t>
      </w:r>
      <w:r>
        <w:rPr>
          <w:spacing w:val="-12"/>
          <w:sz w:val="20"/>
        </w:rPr>
        <w:t xml:space="preserve"> </w:t>
      </w:r>
      <w:r>
        <w:rPr>
          <w:sz w:val="20"/>
        </w:rPr>
        <w:t>(etica</w:t>
      </w:r>
      <w:r>
        <w:rPr>
          <w:spacing w:val="-10"/>
          <w:sz w:val="20"/>
        </w:rPr>
        <w:t xml:space="preserve"> </w:t>
      </w:r>
      <w:r>
        <w:rPr>
          <w:sz w:val="20"/>
        </w:rPr>
        <w:t>publicării,</w:t>
      </w:r>
      <w:r>
        <w:rPr>
          <w:spacing w:val="-11"/>
          <w:sz w:val="20"/>
        </w:rPr>
        <w:t xml:space="preserve"> </w:t>
      </w:r>
      <w:r>
        <w:rPr>
          <w:sz w:val="20"/>
        </w:rPr>
        <w:t>conflict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interese,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COPE).</w:t>
      </w:r>
    </w:p>
    <w:p w14:paraId="68DE1E3A" w14:textId="77777777" w:rsidR="009A5525" w:rsidRDefault="00000000">
      <w:pPr>
        <w:pStyle w:val="ListParagraph"/>
        <w:numPr>
          <w:ilvl w:val="0"/>
          <w:numId w:val="1"/>
        </w:numPr>
        <w:tabs>
          <w:tab w:val="left" w:pos="43"/>
          <w:tab w:val="left" w:pos="360"/>
        </w:tabs>
        <w:spacing w:line="268" w:lineRule="auto"/>
        <w:ind w:left="43" w:right="4754" w:hanging="44"/>
        <w:rPr>
          <w:sz w:val="20"/>
        </w:rPr>
      </w:pPr>
      <w:r>
        <w:rPr>
          <w:sz w:val="20"/>
        </w:rPr>
        <w:t>Timp</w:t>
      </w:r>
      <w:r>
        <w:rPr>
          <w:spacing w:val="-9"/>
          <w:sz w:val="20"/>
        </w:rPr>
        <w:t xml:space="preserve"> </w:t>
      </w:r>
      <w:r>
        <w:rPr>
          <w:sz w:val="20"/>
        </w:rPr>
        <w:t>rezonabil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peer-review</w:t>
      </w:r>
      <w:r>
        <w:rPr>
          <w:spacing w:val="-9"/>
          <w:sz w:val="20"/>
        </w:rPr>
        <w:t xml:space="preserve"> </w:t>
      </w:r>
      <w:r>
        <w:rPr>
          <w:sz w:val="20"/>
        </w:rPr>
        <w:t>(4–8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săptămâni). </w:t>
      </w:r>
      <w:r>
        <w:rPr>
          <w:color w:val="1F487C"/>
          <w:sz w:val="20"/>
        </w:rPr>
        <w:t>Recomandări finale:</w:t>
      </w:r>
    </w:p>
    <w:p w14:paraId="2C3A8FA2" w14:textId="77777777" w:rsidR="009A5525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1"/>
        <w:ind w:left="360"/>
        <w:rPr>
          <w:sz w:val="20"/>
        </w:rPr>
      </w:pPr>
      <w:r>
        <w:rPr>
          <w:sz w:val="20"/>
        </w:rPr>
        <w:t>Verifică</w:t>
      </w:r>
      <w:r>
        <w:rPr>
          <w:spacing w:val="-6"/>
          <w:sz w:val="20"/>
        </w:rPr>
        <w:t xml:space="preserve"> </w:t>
      </w:r>
      <w:r>
        <w:rPr>
          <w:sz w:val="20"/>
        </w:rPr>
        <w:t>cine</w:t>
      </w:r>
      <w:r>
        <w:rPr>
          <w:spacing w:val="-6"/>
          <w:sz w:val="20"/>
        </w:rPr>
        <w:t xml:space="preserve"> </w:t>
      </w:r>
      <w:r>
        <w:rPr>
          <w:sz w:val="20"/>
        </w:rPr>
        <w:t>sunt</w:t>
      </w:r>
      <w:r>
        <w:rPr>
          <w:spacing w:val="-6"/>
          <w:sz w:val="20"/>
        </w:rPr>
        <w:t xml:space="preserve"> </w:t>
      </w:r>
      <w:r>
        <w:rPr>
          <w:sz w:val="20"/>
        </w:rPr>
        <w:t>editorii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sunt</w:t>
      </w:r>
      <w:r>
        <w:rPr>
          <w:spacing w:val="-6"/>
          <w:sz w:val="20"/>
        </w:rPr>
        <w:t xml:space="preserve"> </w:t>
      </w:r>
      <w:r>
        <w:rPr>
          <w:sz w:val="20"/>
        </w:rPr>
        <w:t>activi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oncologie?</w:t>
      </w:r>
    </w:p>
    <w:p w14:paraId="5DA4F74B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31"/>
        <w:ind w:left="415" w:hanging="415"/>
        <w:rPr>
          <w:sz w:val="20"/>
        </w:rPr>
      </w:pPr>
      <w:r>
        <w:rPr>
          <w:sz w:val="20"/>
        </w:rPr>
        <w:t>Consultă</w:t>
      </w:r>
      <w:r>
        <w:rPr>
          <w:spacing w:val="-6"/>
          <w:sz w:val="20"/>
        </w:rPr>
        <w:t xml:space="preserve"> </w:t>
      </w:r>
      <w:r>
        <w:rPr>
          <w:sz w:val="20"/>
        </w:rPr>
        <w:t>articole</w:t>
      </w:r>
      <w:r>
        <w:rPr>
          <w:spacing w:val="-8"/>
          <w:sz w:val="20"/>
        </w:rPr>
        <w:t xml:space="preserve"> </w:t>
      </w:r>
      <w:r>
        <w:rPr>
          <w:sz w:val="20"/>
        </w:rPr>
        <w:t>recente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sunt</w:t>
      </w:r>
      <w:r>
        <w:rPr>
          <w:spacing w:val="-7"/>
          <w:sz w:val="20"/>
        </w:rPr>
        <w:t xml:space="preserve"> </w:t>
      </w:r>
      <w:r>
        <w:rPr>
          <w:sz w:val="20"/>
        </w:rPr>
        <w:t>relevante,</w:t>
      </w:r>
      <w:r>
        <w:rPr>
          <w:spacing w:val="-8"/>
          <w:sz w:val="20"/>
        </w:rPr>
        <w:t xml:space="preserve"> </w:t>
      </w:r>
      <w:r>
        <w:rPr>
          <w:sz w:val="20"/>
        </w:rPr>
        <w:t>bine</w:t>
      </w:r>
      <w:r>
        <w:rPr>
          <w:spacing w:val="-7"/>
          <w:sz w:val="20"/>
        </w:rPr>
        <w:t xml:space="preserve"> </w:t>
      </w:r>
      <w:r>
        <w:rPr>
          <w:sz w:val="20"/>
        </w:rPr>
        <w:t>scrise,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citate?</w:t>
      </w:r>
    </w:p>
    <w:p w14:paraId="1CAFCFFD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spacing w:before="34"/>
        <w:ind w:left="415" w:hanging="415"/>
        <w:rPr>
          <w:sz w:val="20"/>
        </w:rPr>
      </w:pPr>
      <w:r>
        <w:rPr>
          <w:sz w:val="20"/>
        </w:rPr>
        <w:t>Verifică</w:t>
      </w:r>
      <w:r>
        <w:rPr>
          <w:spacing w:val="-5"/>
          <w:sz w:val="20"/>
        </w:rPr>
        <w:t xml:space="preserve"> </w:t>
      </w:r>
      <w:r>
        <w:rPr>
          <w:sz w:val="20"/>
        </w:rPr>
        <w:t>dacă</w:t>
      </w:r>
      <w:r>
        <w:rPr>
          <w:spacing w:val="-7"/>
          <w:sz w:val="20"/>
        </w:rPr>
        <w:t xml:space="preserve"> </w:t>
      </w:r>
      <w:r>
        <w:rPr>
          <w:sz w:val="20"/>
        </w:rPr>
        <w:t>revista</w:t>
      </w:r>
      <w:r>
        <w:rPr>
          <w:spacing w:val="-7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listată</w:t>
      </w:r>
      <w:r>
        <w:rPr>
          <w:spacing w:val="-6"/>
          <w:sz w:val="20"/>
        </w:rPr>
        <w:t xml:space="preserve"> </w:t>
      </w:r>
      <w:r>
        <w:rPr>
          <w:sz w:val="20"/>
        </w:rPr>
        <w:t>pe</w:t>
      </w:r>
      <w:r>
        <w:rPr>
          <w:spacing w:val="-7"/>
          <w:sz w:val="20"/>
        </w:rPr>
        <w:t xml:space="preserve"> </w:t>
      </w:r>
      <w:r>
        <w:rPr>
          <w:sz w:val="20"/>
        </w:rPr>
        <w:t>site-uri</w:t>
      </w:r>
      <w:r>
        <w:rPr>
          <w:spacing w:val="-8"/>
          <w:sz w:val="20"/>
        </w:rPr>
        <w:t xml:space="preserve"> </w:t>
      </w:r>
      <w:r>
        <w:rPr>
          <w:sz w:val="20"/>
        </w:rPr>
        <w:t>oficiale</w:t>
      </w:r>
      <w:r>
        <w:rPr>
          <w:spacing w:val="-6"/>
          <w:sz w:val="20"/>
        </w:rPr>
        <w:t xml:space="preserve"> </w:t>
      </w:r>
      <w:r>
        <w:rPr>
          <w:sz w:val="20"/>
        </w:rPr>
        <w:t>(ESMO,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PubMed).</w:t>
      </w:r>
    </w:p>
    <w:p w14:paraId="1FCAEB4A" w14:textId="77777777" w:rsidR="009A5525" w:rsidRDefault="00000000">
      <w:pPr>
        <w:pStyle w:val="ListParagraph"/>
        <w:numPr>
          <w:ilvl w:val="0"/>
          <w:numId w:val="1"/>
        </w:numPr>
        <w:tabs>
          <w:tab w:val="left" w:pos="415"/>
        </w:tabs>
        <w:ind w:left="415" w:hanging="415"/>
        <w:rPr>
          <w:sz w:val="20"/>
        </w:rPr>
      </w:pPr>
      <w:r>
        <w:rPr>
          <w:sz w:val="20"/>
        </w:rPr>
        <w:t>Cere</w:t>
      </w:r>
      <w:r>
        <w:rPr>
          <w:spacing w:val="-7"/>
          <w:sz w:val="20"/>
        </w:rPr>
        <w:t xml:space="preserve"> </w:t>
      </w:r>
      <w:r>
        <w:rPr>
          <w:sz w:val="20"/>
        </w:rPr>
        <w:t>sfatul</w:t>
      </w:r>
      <w:r>
        <w:rPr>
          <w:spacing w:val="-6"/>
          <w:sz w:val="20"/>
        </w:rPr>
        <w:t xml:space="preserve"> </w:t>
      </w:r>
      <w:r>
        <w:rPr>
          <w:sz w:val="20"/>
        </w:rPr>
        <w:t>unui</w:t>
      </w:r>
      <w:r>
        <w:rPr>
          <w:spacing w:val="-7"/>
          <w:sz w:val="20"/>
        </w:rPr>
        <w:t xml:space="preserve"> </w:t>
      </w:r>
      <w:r>
        <w:rPr>
          <w:sz w:val="20"/>
        </w:rPr>
        <w:t>mentor</w:t>
      </w:r>
      <w:r>
        <w:rPr>
          <w:spacing w:val="-7"/>
          <w:sz w:val="20"/>
        </w:rPr>
        <w:t xml:space="preserve"> </w:t>
      </w:r>
      <w:r>
        <w:rPr>
          <w:sz w:val="20"/>
        </w:rPr>
        <w:t>sau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unui</w:t>
      </w:r>
      <w:r>
        <w:rPr>
          <w:spacing w:val="-7"/>
          <w:sz w:val="20"/>
        </w:rPr>
        <w:t xml:space="preserve"> </w:t>
      </w:r>
      <w:r>
        <w:rPr>
          <w:sz w:val="20"/>
        </w:rPr>
        <w:t>colectiv</w:t>
      </w:r>
      <w:r>
        <w:rPr>
          <w:spacing w:val="-4"/>
          <w:sz w:val="20"/>
        </w:rPr>
        <w:t xml:space="preserve"> </w:t>
      </w:r>
      <w:r>
        <w:rPr>
          <w:sz w:val="20"/>
        </w:rPr>
        <w:t>editorial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experimentat.</w:t>
      </w:r>
    </w:p>
    <w:p w14:paraId="46B12935" w14:textId="77777777" w:rsidR="009A5525" w:rsidRDefault="009A5525">
      <w:pPr>
        <w:pStyle w:val="BodyText"/>
        <w:spacing w:before="83"/>
        <w:ind w:left="0" w:firstLine="0"/>
      </w:pPr>
    </w:p>
    <w:p w14:paraId="1586C05B" w14:textId="77777777" w:rsidR="009A5525" w:rsidRDefault="00000000">
      <w:pPr>
        <w:pStyle w:val="BodyText"/>
        <w:spacing w:before="0"/>
        <w:ind w:left="0" w:firstLine="0"/>
      </w:pPr>
      <w:r>
        <w:rPr>
          <w:color w:val="1F487C"/>
          <w:spacing w:val="-2"/>
        </w:rPr>
        <w:t>Nota:</w:t>
      </w:r>
    </w:p>
    <w:p w14:paraId="6D8E1E53" w14:textId="77777777" w:rsidR="009A5525" w:rsidRDefault="00000000">
      <w:pPr>
        <w:pStyle w:val="BodyText"/>
        <w:spacing w:before="34" w:line="276" w:lineRule="auto"/>
        <w:ind w:left="0" w:firstLine="0"/>
      </w:pPr>
      <w:r>
        <w:t>Autorii</w:t>
      </w:r>
      <w:r>
        <w:rPr>
          <w:spacing w:val="-5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încurajați</w:t>
      </w:r>
      <w:r>
        <w:rPr>
          <w:spacing w:val="-5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verifice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întâi</w:t>
      </w:r>
      <w:r>
        <w:rPr>
          <w:spacing w:val="-3"/>
        </w:rPr>
        <w:t xml:space="preserve"> </w:t>
      </w:r>
      <w:r>
        <w:t>posibilitățile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sprijin</w:t>
      </w:r>
      <w:r>
        <w:rPr>
          <w:spacing w:val="-4"/>
        </w:rPr>
        <w:t xml:space="preserve"> </w:t>
      </w:r>
      <w:r>
        <w:t>oferite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instituțiile</w:t>
      </w:r>
      <w:r>
        <w:rPr>
          <w:spacing w:val="-4"/>
        </w:rPr>
        <w:t xml:space="preserve"> </w:t>
      </w:r>
      <w:r>
        <w:t>universitare,</w:t>
      </w:r>
      <w:r>
        <w:rPr>
          <w:spacing w:val="-4"/>
        </w:rPr>
        <w:t xml:space="preserve"> </w:t>
      </w:r>
      <w:r>
        <w:t>întrucât multe dintre acestea dispun de fonduri pentru taxele de publicare.</w:t>
      </w:r>
    </w:p>
    <w:p w14:paraId="002E49FF" w14:textId="77777777" w:rsidR="009A5525" w:rsidRDefault="00000000">
      <w:pPr>
        <w:pStyle w:val="BodyText"/>
        <w:spacing w:before="0" w:line="229" w:lineRule="exact"/>
        <w:ind w:left="566" w:firstLine="0"/>
      </w:pPr>
      <w:r>
        <w:rPr>
          <w:color w:val="1F487C"/>
        </w:rPr>
        <w:t>Vă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mulțumim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pentru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pentru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implicarea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voastră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continuă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în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promovarea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oncologiei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2"/>
        </w:rPr>
        <w:t>calitate!</w:t>
      </w:r>
    </w:p>
    <w:sectPr w:rsidR="009A5525">
      <w:type w:val="continuous"/>
      <w:pgSz w:w="12240" w:h="15840"/>
      <w:pgMar w:top="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6588A"/>
    <w:multiLevelType w:val="hybridMultilevel"/>
    <w:tmpl w:val="65304AF6"/>
    <w:lvl w:ilvl="0" w:tplc="4B9C03E6">
      <w:numFmt w:val="bullet"/>
      <w:lvlText w:val=""/>
      <w:lvlJc w:val="left"/>
      <w:pPr>
        <w:ind w:left="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7DA720A">
      <w:numFmt w:val="bullet"/>
      <w:lvlText w:val="•"/>
      <w:lvlJc w:val="left"/>
      <w:pPr>
        <w:ind w:left="990" w:hanging="360"/>
      </w:pPr>
      <w:rPr>
        <w:rFonts w:hint="default"/>
        <w:lang w:val="ro-RO" w:eastAsia="en-US" w:bidi="ar-SA"/>
      </w:rPr>
    </w:lvl>
    <w:lvl w:ilvl="2" w:tplc="720A7F36">
      <w:numFmt w:val="bullet"/>
      <w:lvlText w:val="•"/>
      <w:lvlJc w:val="left"/>
      <w:pPr>
        <w:ind w:left="1920" w:hanging="360"/>
      </w:pPr>
      <w:rPr>
        <w:rFonts w:hint="default"/>
        <w:lang w:val="ro-RO" w:eastAsia="en-US" w:bidi="ar-SA"/>
      </w:rPr>
    </w:lvl>
    <w:lvl w:ilvl="3" w:tplc="BD0AA268">
      <w:numFmt w:val="bullet"/>
      <w:lvlText w:val="•"/>
      <w:lvlJc w:val="left"/>
      <w:pPr>
        <w:ind w:left="2850" w:hanging="360"/>
      </w:pPr>
      <w:rPr>
        <w:rFonts w:hint="default"/>
        <w:lang w:val="ro-RO" w:eastAsia="en-US" w:bidi="ar-SA"/>
      </w:rPr>
    </w:lvl>
    <w:lvl w:ilvl="4" w:tplc="0CDA7E82">
      <w:numFmt w:val="bullet"/>
      <w:lvlText w:val="•"/>
      <w:lvlJc w:val="left"/>
      <w:pPr>
        <w:ind w:left="3780" w:hanging="360"/>
      </w:pPr>
      <w:rPr>
        <w:rFonts w:hint="default"/>
        <w:lang w:val="ro-RO" w:eastAsia="en-US" w:bidi="ar-SA"/>
      </w:rPr>
    </w:lvl>
    <w:lvl w:ilvl="5" w:tplc="B2FAB7D0">
      <w:numFmt w:val="bullet"/>
      <w:lvlText w:val="•"/>
      <w:lvlJc w:val="left"/>
      <w:pPr>
        <w:ind w:left="4710" w:hanging="360"/>
      </w:pPr>
      <w:rPr>
        <w:rFonts w:hint="default"/>
        <w:lang w:val="ro-RO" w:eastAsia="en-US" w:bidi="ar-SA"/>
      </w:rPr>
    </w:lvl>
    <w:lvl w:ilvl="6" w:tplc="4C9693A4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7" w:tplc="89561B1C">
      <w:numFmt w:val="bullet"/>
      <w:lvlText w:val="•"/>
      <w:lvlJc w:val="left"/>
      <w:pPr>
        <w:ind w:left="6570" w:hanging="360"/>
      </w:pPr>
      <w:rPr>
        <w:rFonts w:hint="default"/>
        <w:lang w:val="ro-RO" w:eastAsia="en-US" w:bidi="ar-SA"/>
      </w:rPr>
    </w:lvl>
    <w:lvl w:ilvl="8" w:tplc="42DC5C9E">
      <w:numFmt w:val="bullet"/>
      <w:lvlText w:val="•"/>
      <w:lvlJc w:val="left"/>
      <w:pPr>
        <w:ind w:left="7500" w:hanging="360"/>
      </w:pPr>
      <w:rPr>
        <w:rFonts w:hint="default"/>
        <w:lang w:val="ro-RO" w:eastAsia="en-US" w:bidi="ar-SA"/>
      </w:rPr>
    </w:lvl>
  </w:abstractNum>
  <w:num w:numId="1" w16cid:durableId="47572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25"/>
    <w:rsid w:val="002F0306"/>
    <w:rsid w:val="00781CD2"/>
    <w:rsid w:val="009A5525"/>
    <w:rsid w:val="00C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2DD9"/>
  <w15:docId w15:val="{74103632-109B-4E41-A62E-50757DA4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415" w:hanging="41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415" w:hanging="4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ilciuc</dc:creator>
  <cp:lastModifiedBy>Alesia Ale</cp:lastModifiedBy>
  <cp:revision>2</cp:revision>
  <dcterms:created xsi:type="dcterms:W3CDTF">2026-05-16T07:22:00Z</dcterms:created>
  <dcterms:modified xsi:type="dcterms:W3CDTF">2026-05-16T07:22:00Z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2026-05-16T00:00:00Z</vt:filetime>
  </property>
  <property fmtid="{D5CDD505-2E9C-101B-9397-08002B2CF9AE}" pid="5" name="Producer">
    <vt:lpwstr>Microsoft® Word LTSC</vt:lpwstr>
  </property>
</Properties>
</file>